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644" w:rsidRPr="00FA0644" w:rsidRDefault="00FA0644" w:rsidP="00FA0644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Рабочая программа по химии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11 класс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Пояснительная записка</w:t>
      </w:r>
    </w:p>
    <w:p w:rsidR="00FA0644" w:rsidRPr="00FA0644" w:rsidRDefault="00FA0644" w:rsidP="00FA0644">
      <w:p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   Рабочая программа учебного курса по химии для 11 класса разработана на  основе примерной программы среднего (полного) общего образования по химии (базовый уровень) 2009 г. и авторской Программы курса  химии  для  8-11 классов  общеобразовательных  учреждений (базовый уровень) О. С.  Габриеляна 2009 г.</w:t>
      </w:r>
    </w:p>
    <w:p w:rsidR="00FA0644" w:rsidRPr="00FA0644" w:rsidRDefault="00FA0644" w:rsidP="00FA0644">
      <w:p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 Данная программа даёт распределение учебных часов по разделам курса, последовательность изучения тем и разделов с учётом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межпредметных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предметных связей, логики учебного процесса, возрастных особенностей учащихся. В программе определён перечень практических занятий и контрольных работ.</w:t>
      </w:r>
    </w:p>
    <w:p w:rsidR="00FA0644" w:rsidRPr="00FA0644" w:rsidRDefault="00FA0644" w:rsidP="005903CE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Изучение химии в 11 классе направлено на достижение следующих целей:</w:t>
      </w:r>
    </w:p>
    <w:p w:rsidR="00FA0644" w:rsidRPr="00FA0644" w:rsidRDefault="00FA0644" w:rsidP="005903CE">
      <w:pPr>
        <w:shd w:val="clear" w:color="auto" w:fill="FFFFFF"/>
        <w:spacing w:after="0" w:line="240" w:lineRule="auto"/>
        <w:ind w:left="126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освоение знаний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о химической составляющей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естественно-научной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картины мира, важнейших химических понятиях, законах и теориях;</w:t>
      </w:r>
    </w:p>
    <w:p w:rsidR="00FA0644" w:rsidRPr="00FA0644" w:rsidRDefault="00FA0644" w:rsidP="00FA0644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овладение умениями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A0644" w:rsidRPr="00FA0644" w:rsidRDefault="00FA0644" w:rsidP="00FA0644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развитие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A0644" w:rsidRPr="00FA0644" w:rsidRDefault="00FA0644" w:rsidP="00FA0644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воспитание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A0644" w:rsidRPr="00FA0644" w:rsidRDefault="00FA0644" w:rsidP="00FA0644">
      <w:pPr>
        <w:numPr>
          <w:ilvl w:val="0"/>
          <w:numId w:val="1"/>
        </w:num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применение полученных знаний и умений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       Учебно –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воспитательными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задачи:</w:t>
      </w:r>
    </w:p>
    <w:p w:rsidR="00FA0644" w:rsidRPr="00FA0644" w:rsidRDefault="00FA0644" w:rsidP="00FA0644">
      <w:pPr>
        <w:shd w:val="clear" w:color="auto" w:fill="FFFFFF"/>
        <w:spacing w:after="0" w:line="240" w:lineRule="auto"/>
        <w:ind w:left="540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1.Сформировать знание основных понятий и законов химии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       2.Воспитывать общечеловеческую культуру, осознанную потребность в труде, подготовить к осознанному выбору профессии в соответствии с личными способностями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       3.Учить наблюдать, применять полученные знания на практике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        В качестве форм промежуточной аттестации учащихся используются традиционные диагностические и контрольные работы,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разноуровневые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тесты, в том числе с использованием компьютерных технологий.</w:t>
      </w:r>
    </w:p>
    <w:p w:rsidR="00FA0644" w:rsidRPr="00FA0644" w:rsidRDefault="0081021C" w:rsidP="00FA0644">
      <w:p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A0644"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Реализация данной программы способствует использованию разнообразных форм организации учебного процесса, внедрению современных методов обучения и педагогических технологий.</w:t>
      </w:r>
    </w:p>
    <w:p w:rsidR="00FA0644" w:rsidRPr="00FA0644" w:rsidRDefault="00FA0644" w:rsidP="00FA0644">
      <w:p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Программа рассчитана на 68 часов в год (2часа в неделю). Программой предусмотрено проведение:</w:t>
      </w:r>
    </w:p>
    <w:tbl>
      <w:tblPr>
        <w:tblW w:w="1062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4"/>
        <w:gridCol w:w="4866"/>
      </w:tblGrid>
      <w:tr w:rsidR="00FA0644" w:rsidRPr="00FA0644" w:rsidTr="00FA0644"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644" w:rsidRPr="00FA0644" w:rsidRDefault="00FA0644" w:rsidP="00FA0644">
            <w:pPr>
              <w:numPr>
                <w:ilvl w:val="0"/>
                <w:numId w:val="2"/>
              </w:numPr>
              <w:spacing w:after="0" w:line="0" w:lineRule="atLeast"/>
              <w:ind w:left="0" w:firstLine="54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bookmarkStart w:id="1" w:name="155a257bc09c2da2777be1174f06e22d5b38c5ad"/>
            <w:bookmarkStart w:id="2" w:name="0"/>
            <w:bookmarkEnd w:id="1"/>
            <w:bookmarkEnd w:id="2"/>
            <w:r w:rsidRPr="00FA06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контрольных работ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644" w:rsidRPr="00FA0644" w:rsidRDefault="00FA0644" w:rsidP="00FA0644">
            <w:pPr>
              <w:spacing w:after="0" w:line="0" w:lineRule="atLeast"/>
              <w:ind w:firstLine="54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FA06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2 часа</w:t>
            </w:r>
          </w:p>
        </w:tc>
      </w:tr>
      <w:tr w:rsidR="00FA0644" w:rsidRPr="00FA0644" w:rsidTr="00FA0644">
        <w:tc>
          <w:tcPr>
            <w:tcW w:w="38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644" w:rsidRPr="00FA0644" w:rsidRDefault="00FA0644" w:rsidP="00FA0644">
            <w:pPr>
              <w:numPr>
                <w:ilvl w:val="0"/>
                <w:numId w:val="3"/>
              </w:numPr>
              <w:spacing w:after="0" w:line="0" w:lineRule="atLeast"/>
              <w:ind w:left="0" w:firstLine="54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FA06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практических работ</w:t>
            </w:r>
          </w:p>
        </w:tc>
        <w:tc>
          <w:tcPr>
            <w:tcW w:w="32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A0644" w:rsidRPr="00FA0644" w:rsidRDefault="00FA0644" w:rsidP="00FA0644">
            <w:pPr>
              <w:spacing w:after="0" w:line="0" w:lineRule="atLeast"/>
              <w:ind w:firstLine="540"/>
              <w:jc w:val="both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</w:pPr>
            <w:r w:rsidRPr="00FA064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lang w:eastAsia="ru-RU"/>
              </w:rPr>
              <w:t>2 часов  </w:t>
            </w:r>
          </w:p>
        </w:tc>
      </w:tr>
    </w:tbl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 Организация сопровождения учащихся направлена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: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создание оптимальных условий обучения;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-исключение психотравмирующих факторов;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сохранение психосоматического состояния здоровья учащихся;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развитие положительной мотивации к освоению программы;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 развитие индивидуальности и одаренности каждого ребенка.</w:t>
      </w:r>
    </w:p>
    <w:p w:rsidR="00FA0644" w:rsidRPr="00FA0644" w:rsidRDefault="00FA0644" w:rsidP="00FA0644">
      <w:pPr>
        <w:shd w:val="clear" w:color="auto" w:fill="FFFFFF"/>
        <w:spacing w:after="0" w:line="240" w:lineRule="auto"/>
        <w:ind w:firstLine="540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 xml:space="preserve"> 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Рабочая программа предусматривает формирование у учащихся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общеучебных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 умений и навыков, универсальных учебных действий и ключевых компетенций: умение самостоятельно и мотивированно организовывать свою познавательную деятельность; использование элементов причинно-следственного и структурно-функционального анализа; определение сущностных характеристик изучаемого объекта; умение развернуто обосновывать суждения, давать определения, приводить доказательства; оценивание и корректировка своего поведения в окружающем мире.</w:t>
      </w:r>
      <w:proofErr w:type="gramEnd"/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 этом направлении приоритетами являются: использование для познания окружающего мира различных методов (наблюдения, измерения, опыты, эксперимент); проведение практических и лабораторных работ, несложных экспериментов и описание их результатов; использование для решения познавательных задач различных источников информации; соблюдение норм и правил поведения в химических лабораториях, в окружающей среде, а также правил здорового образа жизни.</w:t>
      </w:r>
      <w:proofErr w:type="gramEnd"/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          Результаты изучения курса «Химия. 11 класс» приведены в разделе «Требования к уровню подготовки выпускников». Требования направлены на реализацию системно-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и личностно ориентированного подходов; освоение учащимися интеллектуальной и практической деятельности; овладение знаниями и умениями, востребованными в повседневной жизни, позволяющими ориентироваться в окружающем мире, значимыми для сохранения окружающей среды и собственного здоровья.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Обучение ведётся по учебнику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О.С.Габриелян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«Химия 11 класс», который составляет единую линию учебников, соответствует федеральному компоненту государственного образовательного стандарта базового уровня и реализует авторскую программу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О.С.Габриеляна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        Основное содержание авторской полностью нашло отражение в данной рабочей программе.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Требования к уровню подготовки выпускников основной общеобразовательной школы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В результате изучения химии ученик должен знать: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важнейшие химические понятия: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вещество, химический элемент, молекула, относительные атомная и молекулярная массы, ион, аллотропия, изотопы, химическая связь,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неэлектролит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основные законы химии: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сохранения массы веществ, постоянства состава, Периодический закон;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основные теории химии: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химической связи, электролитической диссоциации, строения органических соединений;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важнейшие вещества и материалы: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  </w:t>
      </w:r>
      <w:proofErr w:type="gramEnd"/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Уметь: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называть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изученные вещества по «тривиальной» или международной номенклатуре;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определять: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разным классом органических соединений;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характеризовать: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 элементы малых периодов по их положению в Периодической системе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Д.И.Менделеева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; общие химические свойства металлов, неметаллов, основных классов органических и неорганических соединений;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объяснять: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зависимость свойств веществ от их состава и строения; природу химической связи (ионной, ковалентной, металлической), зависимости скорости реакции и положения химического равновесия от различных факторов;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выполнять химический эксперимент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по распознаванию неорганических и органических веществ;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 </w:t>
      </w:r>
      <w:r w:rsidRPr="00FA0644">
        <w:rPr>
          <w:rFonts w:asciiTheme="majorBidi" w:eastAsia="Times New Roman" w:hAnsiTheme="majorBidi" w:cstheme="majorBidi"/>
          <w:b/>
          <w:bCs/>
          <w:i/>
          <w:iCs/>
          <w:color w:val="000000"/>
          <w:sz w:val="24"/>
          <w:szCs w:val="24"/>
          <w:lang w:eastAsia="ru-RU"/>
        </w:rPr>
        <w:t>проводить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самостоятельный поиск химической информации с использованием различных источников (научно - 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ии и ее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представления в различных формах;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жизни: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для объяснения химических явлений, происходящих в природе, быту и на производстве;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определения протекания химических превращений в различных условиях и оценки их последствий;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экологически грамотного поведения в окружающей среде;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оценки влияния химического загрязнения окружающей среды н организм человека и другие живые организмы;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безопасного обращения  с горючими и токсичными веществами, лабораторным оборудованием;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приготовления растворов заданной концентрации в быту и на производстве;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• критической оценки достоверности химической информации, поступающей из различных источников.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Содержание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Тема 1.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 </w:t>
      </w: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Строение вещества (31 ч)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Основные сведения о строении атома. Ядро: протоны и нейтроны. Изотопы. Электроны.  Э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лектронная оболочка. Энергетиче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ский уровень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Особенности строения электрон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ных оболочек атомов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элементов 4-го и 5-го периодов 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периодической системы Д. И. Менделеева (переходных элементов). Понятие об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орбиталях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 </w:t>
      </w:r>
      <w:r w:rsidRPr="00FA0644">
        <w:rPr>
          <w:rFonts w:asciiTheme="majorBidi" w:eastAsia="Times New Roman" w:hAnsiTheme="majorBidi" w:cstheme="majorBidi"/>
          <w:i/>
          <w:iCs/>
          <w:color w:val="000000"/>
          <w:sz w:val="24"/>
          <w:szCs w:val="24"/>
          <w:lang w:eastAsia="ru-RU"/>
        </w:rPr>
        <w:t>s-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 р-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орбитали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 Электронные конфигурации ато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мов химических элементов.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Периодический закон Д. И. Менде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леева в свете учения о строении атома. Отк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рытие Д. И. Менделеевым периоди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ческого закона.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Периодич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еская система химических элемен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тов Д. И. Ме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нделеева — графическое отображе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ние периодического закона. Физический смысл порядкового номера элемента, номера периода и номера группы. Валентные электроны. Причины изменения свойств элементов в периодах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груп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пах (главных подгруппах).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Положение водорода в периодической системе.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Значение пер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иодического закона и периодичес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кой системы х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имических элементов Д. И. Менде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леева для ра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звития науки и понимания химиче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ской картины мира.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Ионная химическая связь. Катионы и анионы. Классификация ионов. Ионные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кри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таллические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решетки. Свойства веществ с этим типом кристаллических решеток.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Ковалентная химическая связь.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Электроотри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цательность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Полярная и неполяр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ная ковалентны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 связи. Диполь. Полярность свя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зи и полярность молекулы. Обменный и донорно-акцепторный механизмы образования ковалентной связи. Мол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екулярные и атомные кристалличе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ские решетки. Свойства веществ с этими типами кристаллических решеток.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Металлическая химическая связь. Особенности строения атомов металлов.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Металл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ческая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химиче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ская связь и металлическая крис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таллическая решетка. Свойства веществ с этим типом связи.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Водородная химическая связь. Межмолекул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ярная и внутримолекулярная водо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родная связь. З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начение водородной связи для ор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ганизации структур биополимеров.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Полимеры. Пластмассы: термопласты и реактопласты, их представители и применение. Волокна: природные (растительные и животные) и химические (искусственные и синтетические), их представители и применение.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Газообразное состояние вещества. Три агрегатных состояния воды. Особенности строения газов.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Молярный объем газообразных ве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ществ.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Примеры газообразных природных смесей: воздух, природный газ. Загрязнение атмосферы (кислотные дожди, парниковый эффект) и борьба с ним.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Представи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тели газообразных веществ: водо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род, кислород, углекислый газ, аммиак, этилен. Их получение, собирание и распознавание.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Жидкое состояние вещества. Вода. Потребле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ние воды в быту и на производст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ве. Жесткость воды и способы ее устранения.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Минеральные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воды, их использование в столо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вых и лечебных целях.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Жидкие кристаллы и их применение.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Твердое состояние вещества. Аморфные тве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рдые вещества в природе и в жиз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 человека,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их значение и применение. Крис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таллическое строение вещества.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сперсные системы. Понятие о дис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персных систе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мах. Дисперсная фаза и дисперси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онная среда. Классификация дисперсных систем в зависимости 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 агрегатного состояния дисперс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ной среды и дисперсионной фазы.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Грубодисперсные системы: эмульсии, сусп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ен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зии, аэрозоли.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Тонкодисперсные системы: гели и золи.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остав вещества и смесей. Вещест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ва молекулярного и немолекулярного строения. Закон постоянства состава веществ.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Понятие «доля» й ее разновидности: массовая (доля элементов в соединении, доля компонента в смеси — доля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примесей, доля растворенного ве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щества в раство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ре) и объемная. Доля выхода про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дукта реакции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теоретически возможного.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Демонстрации. 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Различные формы периодиче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ской системы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химических элементов Д. И. Мен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делеева. Модель кристаллической р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шетки хлорида натрия. Образцы минералов с ионной кристаллической решеткой: кальцита,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галита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Модел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 кристаллических решеток «сухо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го льда» (или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ода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), алмаза, графита (или квар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ца). Модель молекулы ДНК.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Образцы пластмасс (фенолоформальдегидные, полиурета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н, полиэти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лен, полипро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пилен, поливинилхлорид) и издел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ия из них.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Образцы волокон (шерсть, шелк, ацетатное волокн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о, капрон, лавсан, нейлон) и из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делия из них.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Образцы неорганических полимеров (сера пластическая, кварц, оксид алюминия, природные алюмосиликаты). Модель молярного объема газов. Три агрегатных состояния воды. Образцы накипи в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чайнике и трубах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центральног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отопления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Жесткость воды и способы ее уст ранения. П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риборы на жидких кристаллах. Об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разцы различных дисперсных систем: эмульсий, суспензий, аэ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розолей, гелей и золей. Коагуля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ция.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Синерезис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. Эффект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Тиндаля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Лабораторные опыты.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1. Определение типа кристаллической решетки вещества и описание его свойств. 2.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Ознакомление с коллекцией поли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меров: пластмасс и волокон и изделия из них. 3. Испытание воды на жесткость. Устранение жесткости вод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ы. 4. Ознакомление с минеральны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ми водами. 5. 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знакомление с дисперсными систе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мами.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Практическая работа № 1. 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Получение, соби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рание и распознавание газов.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Тема 2. Химические реакции (15 ч)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Реакции, идущие без изменения состава веществ. Аллотропия и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аллотроп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ные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видоизменения. Причины аллотропии на при мере модификаций кислорода, углерода и </w:t>
      </w:r>
      <w:proofErr w:type="spellStart"/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фосфо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</w:t>
      </w:r>
      <w:proofErr w:type="spellEnd"/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Озон, его биологическая роль.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Изомеры и изомерия.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Реакции, идущие с изменением состава веществ. Реакции соединения, разложения,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замещения и обмена в неорганиче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ской и органической химии. Реакции экз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о-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эн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дотермические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Тепловой эффект химической ре акции и термохимические уравнения. Реакции горения, как частный случай экзотермических реакций.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Скорость химической реакции. Скорость хими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ческой реакции. Зависимость ско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рости хими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ческой реакции от природы реаги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рующих веществ, концентрации, температуры,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площади пов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ерхности соприкосновения и ката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лизатора. Реа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кции гомо- и гетерогенные. Поня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тие о катализе и катализаторах. Ферменты как биологические катализаторы, особенности их функционирования.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Обратимость химических реак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ций. Необратимые и обратимые химические ре акции. Состояние химического равновесия для обратимых химических реакций. Способы </w:t>
      </w:r>
      <w:proofErr w:type="spellStart"/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сме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щения</w:t>
      </w:r>
      <w:proofErr w:type="spellEnd"/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химического равновесия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 примере син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теза аммиака. Понятие об основных научных принципах про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изводства на примере синтеза ам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миака или серной кислоты.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Роль воды в химической реак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ции. Истинные растворы. Растворимость и классификация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веществ по этому признаку: рас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творимые, малорастворимые и нерастворимые вещества.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Электроли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ты и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неэлектролиты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Электролити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ческая диссоциация. Кислоты, основания и соли с точки зрения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теории электролитической диссо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циации.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Химические свойства воды: взаимодействие с металлами, основными и кислотными оксида ми, разложен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ие и образование кристаллогидра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тов. Реакции гидратации в органической химии.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Гидролиз органических и неорга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нических соединений. Необратимый гидролиз. Обратимый гидролиз солей.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Гидролиз органических соединений и его практическое значение для получения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гидролиз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ного</w:t>
      </w:r>
      <w:proofErr w:type="spellEnd"/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спирта 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мыла. Биологическая роль гидро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лиза в пластическом и энергетическом обмене </w:t>
      </w:r>
      <w:proofErr w:type="spellStart"/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ве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ществ</w:t>
      </w:r>
      <w:proofErr w:type="spellEnd"/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энергии в клетке.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-восстановитель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ные реа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кции. Степень окисления. Опреде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ление степе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 окисления по формуле соедине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ния. Понятие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об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-восстановитель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ных реакциях. Окисление и восстановление, окислитель и восстановитель.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Электролиз. Элект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ролиз как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но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-восстановительный процесс. Электролиз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рас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плавов</w:t>
      </w:r>
      <w:proofErr w:type="spellEnd"/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растворов на примере хлорида натрия. Практическ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ое применение электролиза. Элек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тролитическое получение алюминия.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Демонстрации. 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Превращение красного фосфо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ра в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белый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. Модели молекул бутана и изобутана. Зависимость скорости реакции от природы веществ на примере взаимодействия растворов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различных кислот одинаковой кон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центрации с одинаковыми гранулами цинка и взаимодействия одинаковых кусочков разных металлов (магния, цинка, железа) с с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оляной кис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лотой. Взаимодействие растворов серной кисло ты с растворами тиосульфата натрия различной концентрации и температуры. Модель кипящего слоя. Раз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ложение пероксида водорода с по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мощью катализатора (оксида марганца (IV)) и каталазы сырого мяса и сыр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ого картофеля. Приме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ры необратим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ых реакций, идущих с образовани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ем осадка, газа или воды. Взаимодействие лития и натрия с водой. Получение оксида фосфора (V) и растворение его в воде; испытание полученного раствора лакмусом. Образцы кристаллогидратов. Испытание рас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творов электролитов и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неэлектро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литов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на предм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ет диссоциации. Зависимость сте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пени электролитической диссоциации уксусной кислоты от раз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бавления раствора. Гидролиз кар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бида кальция. Гидролиз карбонатов щелочных металлов и нитратов цинка или свинца (II). По лучение мыла.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Простейшие </w:t>
      </w:r>
      <w:proofErr w:type="spellStart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-восста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новительные реакции: взаимодействие цинка с соляной кислотой и железа с раствором сульфата меди (II). Мод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ель электролизера. Модель элект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ролизной ванны для получения алюминия.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Лабораторные опыты.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6. Реакция замещения меди железом в растворе медного купороса. 7. Ре акции, идущие с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образованием осадка, газа и во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ды. 8. Получе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ние кислорода разложением перок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сида водорода с помощью оксида марганца (IV) и каталазы сыро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го картофеля. 9. Получение водо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рода взаимодействием кислоты с цинком. 10. Раз личные случаи гидролиза солей.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Тема 3. Вещества и их свойства (16 ч)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lastRenderedPageBreak/>
        <w:t> Немета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ллы. Сравнительная характеристи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 галогенов как наиболее типичных представите лей неметаллов.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Окислительные свойства неметал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лов (взаимодействие с металлами и водородом). Восстановитель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ные свойства неметаллов (взаимо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действие с боле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 электроотрицательными неметал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лами и сложными веществами-окислителями).     Металлы. Взаимодействие металлов с неметаллами (хлором, серой и кислородом).      Взаимодействие щелочных и щелочноземельных металлов с водой. Электрохимический ряд напряжений металлов. Взаимодействие металлов с растворами кислот и солей. Алюминотермия. Взаимодействие натрия с этанолом и фенолом.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Коррозия металлов. Понятие о химической и электрохимической коррозии металлов. Способы защиты металлов от коррозии.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Кислоты неорганические и орга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нически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е. Классификация кислот. Химичес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кие свойства кислот: взаимодействие с металла ми, оксидами металлов, гидроксидами металлов, солями, спиртами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(реакция этерификации). Осо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бые свойства азотной и концентрированной сер ной кислоты.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Основания неорганические и ор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ганические. Основания, их классификация. Химические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свойства оснований: взаимодейст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вие с кислотами, кислотными оксидами и соля ми. Разложение нерастворимых оснований.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Соли. Классификация солей: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средние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кислые и основные. Хи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мические свойства солей: взаимо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действие с кисл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отами, щелочами, металлами и со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лями. Представители солей и их значение. </w:t>
      </w:r>
      <w:proofErr w:type="spellStart"/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Хло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рид</w:t>
      </w:r>
      <w:proofErr w:type="spellEnd"/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натрия, карбонат кальция, фосфат кальция (средние соли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); гидрокарбонаты натрия и аммо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ния (кислые соли);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гидроксокарбонат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меди (II) — малахит (основная соль).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Качественные реакции на хлори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д-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, сульфат-, и карбонат-анионы, катион аммония, катионы железа (II) и (III).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Генетическая связь между клас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сам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 неорганических и органичес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ких соединений. Понятие о генетической связи и генетических рядах. Генетический ряд металла. Ген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етический ряд неметалла. Особен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ности генетического ряда в органической химии.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Демонстрации.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Коллекция образцов металлов. Взаимодействие натрия и сурьмы с хлором, железа с серой. Горение магния и алюминия в кислороде. Взаимодействие щелочноземельных металлов с вод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ой. Взаимодействие натрия с эта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нолом, цинка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 уксусной кислотой. Алюминотер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мия. Взаимодействие меди с концентрированной азотной кислотой. Результаты коррозии метал лов в зависимости от условий ее протекания. Коллекция 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бразцов неметаллов. Взаимодейст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вие хлорной воды с раствором бромида (иодида) калия. Коллекция природных органических кис лот. Разбавление концентрированной серной кислоты. Взаимодействие концентрированной серной кислоты с сахаром, целлюлозой и медью. Образцы прир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одных минералов, содержащих хло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рид натрия, карбонат кальция, фосфат кальция и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гидроксокарбонат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меди (II). Образцы пищевых продуктов, содержащих гидрокарбонаты натрия и аммония, их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способность к разложению при на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гревании. Гашение соды уксусом. Качественные реакции на катионы и анионы.</w:t>
      </w: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Лабораторные опыты. 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11. Испытание раст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воров кислот, оснований и солей индикаторами. 12. Взаимодействие соляной кислоты и раствора уксусной кисло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ты с металлами. 13. Взаимодейст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вие соляной кислоты и раствора уксусной кисло ты </w:t>
      </w: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с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основаниями. 14. Взаимодействие соляной кислоты и раствора уксусной кислоты с солями. 15.</w:t>
      </w: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Получение 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и свойства нерастворимых основа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ний. 16. Гидролиз хлоридов и ацетатов щелочных металлов. 17. Оз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накомление с коллекциями: а) ме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таллов; б) неметаллов; в) кислот; г) оснований; д) минералов и биологических материалов, </w:t>
      </w:r>
      <w:proofErr w:type="spellStart"/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содер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жащих</w:t>
      </w:r>
      <w:proofErr w:type="spellEnd"/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некоторые соли.</w:t>
      </w:r>
    </w:p>
    <w:p w:rsid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Практическая работа 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№ </w:t>
      </w: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t>2. 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Решение экспери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ментальных задач н</w:t>
      </w:r>
      <w:r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 идентификацию органиче</w:t>
      </w: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ских и неорганических соединений.</w:t>
      </w:r>
    </w:p>
    <w:p w:rsid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</w:p>
    <w:p w:rsidR="00FA0644" w:rsidRPr="00FA0644" w:rsidRDefault="00FA0644" w:rsidP="00FA0644">
      <w:p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</w:p>
    <w:p w:rsidR="00FA0644" w:rsidRPr="00FA0644" w:rsidRDefault="00FA0644" w:rsidP="00FA0644">
      <w:pPr>
        <w:shd w:val="clear" w:color="auto" w:fill="FFFFFF"/>
        <w:spacing w:after="0" w:line="240" w:lineRule="auto"/>
        <w:ind w:left="540"/>
        <w:jc w:val="center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b/>
          <w:bCs/>
          <w:color w:val="000000"/>
          <w:sz w:val="24"/>
          <w:szCs w:val="24"/>
          <w:lang w:eastAsia="ru-RU"/>
        </w:rPr>
        <w:lastRenderedPageBreak/>
        <w:t>ЛИТЕРАТУРА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Сборник нормативных документов. Химия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/ С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ост.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Э.Д.Днепров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,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А.Г.Аркадьев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– М.: Дрофа, 2004.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Габриелян О.С. Программа курса химии для 8 – 11 классов общеобразовательных учреждений – 6-е изд., стереотип. – М.: Дрофа, 2009.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Ширшина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Н.В. Химия.8 – 11 классы. Развернутое тематическое планирование по программе Габриеляна О.С.3-е изд., исправленное – Волгоград: Учитель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Габриелян О.С. Химия. 11 класс: Учеб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</w:t>
      </w:r>
      <w:proofErr w:type="gram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ля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общеобразоват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. учеб. заведений. – 14-е изд., стереотип. – М: Дрофа, 2009.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Габриелян О.С.,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Яшукова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А.В. Химия. 11 класс. Базовый уровень. Методическое пособие. М.: Дрофа, 2009.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Габриелян О.С., Лысова Г.Г., Введенская А.Г. Настольная книга учителя химии.11 класс. М.: Дрофа, 2003.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33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Габриелян О.С., Лысова Г.Г., Введенская А.Г. Общая химия в тестах, задачах, упражнениях. 11 класс. М.: Дрофа, 2007.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33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Воловик В.Б.,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Крутецкая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Е.Д. Школьная химия. Вопросы и упражнения. СПб, «Авалон»,2005.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33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Кузнецова Н.Е., Левкин А.Н. Задачник по химии 11 класс, Москва, Изд. центр «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Винтана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- Граф»,2009.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33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Денисова Л.В.,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Черногорова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Г.М. Таблица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Д.И.Менделеева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и справочные материалы. Москва, изд. «Владос»,2009.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33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Крутецкая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Е.Д.,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ЛевкинА.Н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. </w:t>
      </w: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– восстановительные реакции. СПб,2003.</w:t>
      </w:r>
    </w:p>
    <w:p w:rsidR="00FA0644" w:rsidRPr="00FA0644" w:rsidRDefault="00FA0644" w:rsidP="00FA0644">
      <w:pPr>
        <w:numPr>
          <w:ilvl w:val="0"/>
          <w:numId w:val="4"/>
        </w:numPr>
        <w:shd w:val="clear" w:color="auto" w:fill="FFFFFF"/>
        <w:spacing w:after="0" w:line="330" w:lineRule="atLeast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Ковалевская Н.Б. Химия в таблицах и схемах.10 – 11 классы. Изд. Школа 2000.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 оформлении рабочей программы были использованы следующие условные обозначения: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При классификации типов уроков: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-урок изучения нового материала – УИНМ;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-урок применения знаний и умений – УПЗУ;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-урок обобщения и повторения - УОП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-комбинированный урок – КУ;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-урок-практикум  - УП;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-урок контроля знаний – К.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-урок – лекция –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УЛ</w:t>
      </w:r>
      <w:proofErr w:type="gramEnd"/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-урок – семинар - УС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Дидактический материал – ДМ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Самостоятельная работа – </w:t>
      </w:r>
      <w:proofErr w:type="gram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СР</w:t>
      </w:r>
      <w:proofErr w:type="gramEnd"/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Теория электролитической диссоциации – ТЭД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proofErr w:type="spellStart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Окислительно</w:t>
      </w:r>
      <w:proofErr w:type="spellEnd"/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 xml:space="preserve"> - восстановительные реакции – ОВР</w:t>
      </w:r>
    </w:p>
    <w:p w:rsidR="00FA0644" w:rsidRPr="00FA0644" w:rsidRDefault="00FA0644" w:rsidP="00FA0644">
      <w:pPr>
        <w:shd w:val="clear" w:color="auto" w:fill="FFFFFF"/>
        <w:spacing w:after="0" w:line="240" w:lineRule="auto"/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</w:pPr>
      <w:r w:rsidRPr="00FA0644">
        <w:rPr>
          <w:rFonts w:asciiTheme="majorBidi" w:eastAsia="Times New Roman" w:hAnsiTheme="majorBidi" w:cstheme="majorBidi"/>
          <w:color w:val="000000"/>
          <w:sz w:val="24"/>
          <w:szCs w:val="24"/>
          <w:lang w:eastAsia="ru-RU"/>
        </w:rPr>
        <w:t>Периодический закон химических элементов - ПЗХЭ</w:t>
      </w:r>
    </w:p>
    <w:p w:rsidR="00D70351" w:rsidRPr="00FA0644" w:rsidRDefault="00D70351">
      <w:pPr>
        <w:rPr>
          <w:rFonts w:asciiTheme="majorBidi" w:hAnsiTheme="majorBidi" w:cstheme="majorBidi"/>
          <w:sz w:val="24"/>
          <w:szCs w:val="24"/>
        </w:rPr>
      </w:pPr>
    </w:p>
    <w:sectPr w:rsidR="00D70351" w:rsidRPr="00FA06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BB1EBF"/>
    <w:multiLevelType w:val="multilevel"/>
    <w:tmpl w:val="616255B0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0B960A0"/>
    <w:multiLevelType w:val="multilevel"/>
    <w:tmpl w:val="4A4EF0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D23459"/>
    <w:multiLevelType w:val="multilevel"/>
    <w:tmpl w:val="EA3C8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8DE35E5"/>
    <w:multiLevelType w:val="multilevel"/>
    <w:tmpl w:val="A364C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44C4"/>
    <w:rsid w:val="003144C4"/>
    <w:rsid w:val="005903CE"/>
    <w:rsid w:val="0081021C"/>
    <w:rsid w:val="00D70351"/>
    <w:rsid w:val="00FA0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4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3302</Words>
  <Characters>18822</Characters>
  <Application>Microsoft Office Word</Application>
  <DocSecurity>0</DocSecurity>
  <Lines>156</Lines>
  <Paragraphs>44</Paragraphs>
  <ScaleCrop>false</ScaleCrop>
  <Company/>
  <LinksUpToDate>false</LinksUpToDate>
  <CharactersWithSpaces>22080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0000</dc:creator>
  <cp:keywords/>
  <dc:description/>
  <cp:lastModifiedBy>0000</cp:lastModifiedBy>
  <cp:revision>6</cp:revision>
  <dcterms:created xsi:type="dcterms:W3CDTF">2020-01-28T04:11:00Z</dcterms:created>
  <dcterms:modified xsi:type="dcterms:W3CDTF">2020-01-30T18:10:00Z</dcterms:modified>
</cp:coreProperties>
</file>